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64CAD" w14:textId="3FBD6942" w:rsidR="006477AD" w:rsidRPr="006477AD" w:rsidRDefault="00E76040" w:rsidP="006477AD">
      <w:pPr>
        <w:pStyle w:val="Nadpis1"/>
        <w:spacing w:before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Olympiáda v německém jazyce</w:t>
      </w:r>
    </w:p>
    <w:p w14:paraId="1BE8914B" w14:textId="48133A91" w:rsidR="006477AD" w:rsidRPr="006477AD" w:rsidRDefault="003B72A5" w:rsidP="006477AD">
      <w:pPr>
        <w:pStyle w:val="Nadpis1"/>
        <w:spacing w:before="0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>20</w:t>
      </w:r>
      <w:r w:rsidR="00E57C35">
        <w:rPr>
          <w:rFonts w:ascii="Tahoma" w:hAnsi="Tahoma" w:cs="Tahoma"/>
          <w:b/>
          <w:i/>
        </w:rPr>
        <w:t>2</w:t>
      </w:r>
      <w:r w:rsidR="00E76040">
        <w:rPr>
          <w:rFonts w:ascii="Tahoma" w:hAnsi="Tahoma" w:cs="Tahoma"/>
          <w:b/>
          <w:i/>
        </w:rPr>
        <w:t>5</w:t>
      </w:r>
      <w:r w:rsidR="00E57C35">
        <w:rPr>
          <w:rFonts w:ascii="Tahoma" w:hAnsi="Tahoma" w:cs="Tahoma"/>
          <w:b/>
          <w:i/>
        </w:rPr>
        <w:t>/202</w:t>
      </w:r>
      <w:r w:rsidR="00E76040">
        <w:rPr>
          <w:rFonts w:ascii="Tahoma" w:hAnsi="Tahoma" w:cs="Tahoma"/>
          <w:b/>
          <w:i/>
        </w:rPr>
        <w:t>6</w:t>
      </w:r>
    </w:p>
    <w:p w14:paraId="441ABB3E" w14:textId="59771E45" w:rsidR="006477AD" w:rsidRPr="00A35AB0" w:rsidRDefault="00ED7E73" w:rsidP="00A35AB0">
      <w:pPr>
        <w:pStyle w:val="Nadpis1"/>
        <w:spacing w:before="0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>Informace k okresnímu kolu</w:t>
      </w:r>
    </w:p>
    <w:p w14:paraId="508E20EC" w14:textId="77777777" w:rsidR="00A35AB0" w:rsidRDefault="00A35AB0" w:rsidP="006477AD">
      <w:pPr>
        <w:spacing w:after="0" w:line="240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</w:p>
    <w:p w14:paraId="7791F10C" w14:textId="77777777" w:rsidR="006477AD" w:rsidRPr="00F70528" w:rsidRDefault="006477AD" w:rsidP="006477AD">
      <w:pPr>
        <w:spacing w:after="0" w:line="240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  <w:r w:rsidRPr="00F70528">
        <w:rPr>
          <w:rFonts w:ascii="Tahoma" w:hAnsi="Tahoma" w:cs="Tahoma"/>
          <w:b/>
          <w:color w:val="2E74B5" w:themeColor="accent1" w:themeShade="BF"/>
          <w:sz w:val="20"/>
          <w:szCs w:val="20"/>
        </w:rPr>
        <w:t>Kategorie:</w:t>
      </w:r>
    </w:p>
    <w:p w14:paraId="09AF0AC3" w14:textId="77777777" w:rsidR="004C4B4F" w:rsidRDefault="004C4B4F" w:rsidP="003B72A5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</w:p>
    <w:p w14:paraId="66F6E049" w14:textId="77777777" w:rsidR="00E76040" w:rsidRP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  <w:r w:rsidRPr="00E76040">
        <w:rPr>
          <w:rFonts w:ascii="Tahoma" w:hAnsi="Tahoma" w:cs="Tahoma"/>
          <w:b/>
          <w:bCs/>
          <w:sz w:val="20"/>
          <w:szCs w:val="20"/>
        </w:rPr>
        <w:t xml:space="preserve">KATEGORIE I </w:t>
      </w:r>
    </w:p>
    <w:p w14:paraId="280734C6" w14:textId="77777777" w:rsidR="00E76040" w:rsidRP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  <w:r w:rsidRPr="00E76040">
        <w:rPr>
          <w:rFonts w:ascii="Tahoma" w:hAnsi="Tahoma" w:cs="Tahoma"/>
          <w:sz w:val="20"/>
          <w:szCs w:val="20"/>
        </w:rPr>
        <w:t xml:space="preserve">je určena žákům do 7. ročníku (včetně) základních škol a žákům do 2. ročníku (včetně) osmiletých gymnázií </w:t>
      </w:r>
    </w:p>
    <w:p w14:paraId="028BE918" w14:textId="77777777" w:rsid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</w:p>
    <w:p w14:paraId="549A39E9" w14:textId="16743116" w:rsidR="00E76040" w:rsidRP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  <w:r w:rsidRPr="00E76040">
        <w:rPr>
          <w:rFonts w:ascii="Tahoma" w:hAnsi="Tahoma" w:cs="Tahoma"/>
          <w:b/>
          <w:bCs/>
          <w:sz w:val="20"/>
          <w:szCs w:val="20"/>
        </w:rPr>
        <w:t xml:space="preserve">KATEGORIE II </w:t>
      </w:r>
    </w:p>
    <w:p w14:paraId="3BAC7B95" w14:textId="77777777" w:rsidR="00E76040" w:rsidRP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  <w:r w:rsidRPr="00E76040">
        <w:rPr>
          <w:rFonts w:ascii="Tahoma" w:hAnsi="Tahoma" w:cs="Tahoma"/>
          <w:sz w:val="20"/>
          <w:szCs w:val="20"/>
        </w:rPr>
        <w:t xml:space="preserve">je určena žákům 8. a 9. ročníků základních škol, žákům 3. a 4. ročníků osmiletých gymnázií a 1. a 2. ročníků šestiletých gymnázií </w:t>
      </w:r>
    </w:p>
    <w:p w14:paraId="7E26B153" w14:textId="77777777" w:rsid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</w:p>
    <w:p w14:paraId="2528102C" w14:textId="4C79F7DD" w:rsidR="00E76040" w:rsidRP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  <w:r w:rsidRPr="00E76040">
        <w:rPr>
          <w:rFonts w:ascii="Tahoma" w:hAnsi="Tahoma" w:cs="Tahoma"/>
          <w:b/>
          <w:bCs/>
          <w:sz w:val="20"/>
          <w:szCs w:val="20"/>
        </w:rPr>
        <w:t xml:space="preserve">KATEGORIE III </w:t>
      </w:r>
    </w:p>
    <w:p w14:paraId="0D0140B4" w14:textId="77777777" w:rsidR="00E76040" w:rsidRPr="00E76040" w:rsidRDefault="00E76040" w:rsidP="00E76040">
      <w:pPr>
        <w:spacing w:after="0"/>
        <w:ind w:left="568" w:hanging="284"/>
        <w:jc w:val="both"/>
        <w:rPr>
          <w:rFonts w:ascii="Tahoma" w:hAnsi="Tahoma" w:cs="Tahoma"/>
          <w:sz w:val="20"/>
          <w:szCs w:val="20"/>
        </w:rPr>
      </w:pPr>
      <w:r w:rsidRPr="00E76040">
        <w:rPr>
          <w:rFonts w:ascii="Tahoma" w:hAnsi="Tahoma" w:cs="Tahoma"/>
          <w:sz w:val="20"/>
          <w:szCs w:val="20"/>
        </w:rPr>
        <w:t xml:space="preserve">je určena žákům 1. až 4. ročníků čtyřletých gymnázií a středních škol, 5. až 8. ročníků osmiletých gymnázií, 3. až 6. ročníků šestiletých gymnázií </w:t>
      </w:r>
    </w:p>
    <w:p w14:paraId="584BC258" w14:textId="77777777" w:rsidR="006477AD" w:rsidRPr="006477AD" w:rsidRDefault="006477AD" w:rsidP="004C4B4F">
      <w:pPr>
        <w:pStyle w:val="Zkladntextodsazen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pPr w:leftFromText="141" w:rightFromText="141" w:vertAnchor="text" w:horzAnchor="page" w:tblpX="2026" w:tblpY="28"/>
        <w:tblW w:w="3728" w:type="dxa"/>
        <w:tblLook w:val="01E0" w:firstRow="1" w:lastRow="1" w:firstColumn="1" w:lastColumn="1" w:noHBand="0" w:noVBand="0"/>
      </w:tblPr>
      <w:tblGrid>
        <w:gridCol w:w="1828"/>
        <w:gridCol w:w="1900"/>
      </w:tblGrid>
      <w:tr w:rsidR="00E76040" w:rsidRPr="00AE2626" w14:paraId="093229C8" w14:textId="77777777" w:rsidTr="00E76040">
        <w:trPr>
          <w:trHeight w:val="349"/>
        </w:trPr>
        <w:tc>
          <w:tcPr>
            <w:tcW w:w="1828" w:type="dxa"/>
          </w:tcPr>
          <w:p w14:paraId="6D6B8AEC" w14:textId="77777777" w:rsidR="00E76040" w:rsidRPr="00E76040" w:rsidRDefault="00E76040" w:rsidP="006477AD">
            <w:pPr>
              <w:pStyle w:val="Zkladntextodsazen"/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</w:tc>
        <w:tc>
          <w:tcPr>
            <w:tcW w:w="1900" w:type="dxa"/>
          </w:tcPr>
          <w:p w14:paraId="51BD8196" w14:textId="77777777" w:rsidR="00E76040" w:rsidRPr="00E76040" w:rsidRDefault="00E76040" w:rsidP="006477A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6040">
              <w:rPr>
                <w:rFonts w:asciiTheme="minorHAnsi" w:hAnsiTheme="minorHAnsi" w:cstheme="minorHAnsi"/>
                <w:b/>
                <w:sz w:val="24"/>
                <w:szCs w:val="24"/>
              </w:rPr>
              <w:t>němčina</w:t>
            </w:r>
          </w:p>
        </w:tc>
      </w:tr>
      <w:tr w:rsidR="00E76040" w:rsidRPr="0057510F" w14:paraId="33264CFD" w14:textId="77777777" w:rsidTr="00E76040">
        <w:trPr>
          <w:trHeight w:val="222"/>
        </w:trPr>
        <w:tc>
          <w:tcPr>
            <w:tcW w:w="1828" w:type="dxa"/>
          </w:tcPr>
          <w:p w14:paraId="647989A3" w14:textId="77777777" w:rsidR="00E76040" w:rsidRPr="00E76040" w:rsidRDefault="00E76040" w:rsidP="006477A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6040">
              <w:rPr>
                <w:rFonts w:asciiTheme="minorHAnsi" w:hAnsiTheme="minorHAnsi" w:cstheme="minorHAnsi"/>
                <w:b/>
                <w:sz w:val="24"/>
                <w:szCs w:val="24"/>
              </w:rPr>
              <w:t>školní kola</w:t>
            </w:r>
          </w:p>
        </w:tc>
        <w:tc>
          <w:tcPr>
            <w:tcW w:w="1900" w:type="dxa"/>
          </w:tcPr>
          <w:p w14:paraId="25A223F5" w14:textId="62208DE6" w:rsidR="00E76040" w:rsidRPr="00E76040" w:rsidRDefault="00E76040" w:rsidP="00F711ED">
            <w:pPr>
              <w:pStyle w:val="BodyText21"/>
              <w:widowControl/>
              <w:jc w:val="center"/>
              <w:rPr>
                <w:rFonts w:asciiTheme="minorHAnsi" w:hAnsiTheme="minorHAnsi" w:cstheme="minorHAnsi"/>
                <w:snapToGrid/>
                <w:sz w:val="24"/>
                <w:szCs w:val="24"/>
              </w:rPr>
            </w:pPr>
            <w:r w:rsidRPr="00E76040">
              <w:rPr>
                <w:rFonts w:asciiTheme="minorHAnsi" w:hAnsiTheme="minorHAnsi" w:cstheme="minorHAnsi"/>
                <w:snapToGrid/>
                <w:sz w:val="24"/>
                <w:szCs w:val="24"/>
              </w:rPr>
              <w:t>Leden 2026</w:t>
            </w:r>
          </w:p>
        </w:tc>
      </w:tr>
      <w:tr w:rsidR="00E76040" w:rsidRPr="0057510F" w14:paraId="4C9306E2" w14:textId="77777777" w:rsidTr="00E76040">
        <w:trPr>
          <w:trHeight w:val="222"/>
        </w:trPr>
        <w:tc>
          <w:tcPr>
            <w:tcW w:w="1828" w:type="dxa"/>
          </w:tcPr>
          <w:p w14:paraId="5F64588E" w14:textId="77777777" w:rsidR="00E76040" w:rsidRPr="00E76040" w:rsidRDefault="00E76040" w:rsidP="006477A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6040">
              <w:rPr>
                <w:rFonts w:asciiTheme="minorHAnsi" w:hAnsiTheme="minorHAnsi" w:cstheme="minorHAnsi"/>
                <w:b/>
                <w:sz w:val="24"/>
                <w:szCs w:val="24"/>
              </w:rPr>
              <w:t>okresní kola</w:t>
            </w:r>
          </w:p>
        </w:tc>
        <w:tc>
          <w:tcPr>
            <w:tcW w:w="1900" w:type="dxa"/>
          </w:tcPr>
          <w:p w14:paraId="27A626D7" w14:textId="01EE9419" w:rsidR="00E76040" w:rsidRPr="00E76040" w:rsidRDefault="00E76040" w:rsidP="006477A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76040">
              <w:rPr>
                <w:rFonts w:asciiTheme="minorHAnsi" w:hAnsiTheme="minorHAnsi" w:cstheme="minorHAnsi"/>
                <w:b/>
                <w:sz w:val="24"/>
                <w:szCs w:val="24"/>
              </w:rPr>
              <w:t>12.2.2026</w:t>
            </w:r>
          </w:p>
        </w:tc>
      </w:tr>
      <w:tr w:rsidR="00E76040" w:rsidRPr="00275178" w14:paraId="20D76F8A" w14:textId="77777777" w:rsidTr="00E76040">
        <w:trPr>
          <w:trHeight w:val="222"/>
        </w:trPr>
        <w:tc>
          <w:tcPr>
            <w:tcW w:w="1828" w:type="dxa"/>
          </w:tcPr>
          <w:p w14:paraId="3F7BF706" w14:textId="77777777" w:rsidR="00E76040" w:rsidRPr="00E76040" w:rsidRDefault="00E76040" w:rsidP="006477A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76040">
              <w:rPr>
                <w:rFonts w:asciiTheme="minorHAnsi" w:hAnsiTheme="minorHAnsi" w:cstheme="minorHAnsi"/>
                <w:b/>
                <w:sz w:val="24"/>
                <w:szCs w:val="24"/>
              </w:rPr>
              <w:t>krajská kola</w:t>
            </w:r>
          </w:p>
        </w:tc>
        <w:tc>
          <w:tcPr>
            <w:tcW w:w="1900" w:type="dxa"/>
          </w:tcPr>
          <w:p w14:paraId="11C082BD" w14:textId="41D443D3" w:rsidR="00E76040" w:rsidRPr="00E76040" w:rsidRDefault="00E76040" w:rsidP="00BB1EB3">
            <w:pPr>
              <w:pStyle w:val="BodyText21"/>
              <w:widowControl/>
              <w:jc w:val="center"/>
              <w:rPr>
                <w:rFonts w:asciiTheme="minorHAnsi" w:hAnsiTheme="minorHAnsi" w:cstheme="minorHAnsi"/>
                <w:noProof/>
                <w:snapToGrid/>
                <w:sz w:val="24"/>
                <w:szCs w:val="24"/>
              </w:rPr>
            </w:pPr>
            <w:r w:rsidRPr="00E76040"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17.3.2026</w:t>
            </w:r>
          </w:p>
        </w:tc>
      </w:tr>
    </w:tbl>
    <w:p w14:paraId="03DECF96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15CE67CA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2A707000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36856BA5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377F62E5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2D01CFBF" w14:textId="77777777" w:rsidR="006477AD" w:rsidRDefault="006477AD" w:rsidP="006477AD">
      <w:pPr>
        <w:keepNext/>
        <w:widowControl w:val="0"/>
        <w:snapToGrid w:val="0"/>
        <w:spacing w:before="60" w:after="0" w:line="240" w:lineRule="auto"/>
        <w:outlineLvl w:val="5"/>
        <w:rPr>
          <w:rFonts w:ascii="Tahoma" w:eastAsia="Times New Roman" w:hAnsi="Tahoma" w:cs="Tahoma"/>
          <w:b/>
          <w:color w:val="2E74B5" w:themeColor="accent1" w:themeShade="BF"/>
          <w:sz w:val="16"/>
          <w:szCs w:val="16"/>
          <w:lang w:eastAsia="cs-CZ"/>
        </w:rPr>
      </w:pPr>
    </w:p>
    <w:p w14:paraId="1B707460" w14:textId="77777777" w:rsidR="00E76040" w:rsidRPr="006477AD" w:rsidRDefault="00E76040" w:rsidP="006477AD">
      <w:pPr>
        <w:keepNext/>
        <w:widowControl w:val="0"/>
        <w:snapToGrid w:val="0"/>
        <w:spacing w:before="60" w:after="0" w:line="240" w:lineRule="auto"/>
        <w:outlineLvl w:val="5"/>
        <w:rPr>
          <w:rFonts w:ascii="Tahoma" w:eastAsia="Times New Roman" w:hAnsi="Tahoma" w:cs="Tahoma"/>
          <w:b/>
          <w:color w:val="2E74B5" w:themeColor="accent1" w:themeShade="BF"/>
          <w:sz w:val="16"/>
          <w:szCs w:val="16"/>
          <w:lang w:eastAsia="cs-CZ"/>
        </w:rPr>
      </w:pPr>
    </w:p>
    <w:p w14:paraId="412A4D93" w14:textId="0E9B8A7E" w:rsidR="00E76040" w:rsidRPr="00E76040" w:rsidRDefault="006477AD" w:rsidP="00E76040">
      <w:pPr>
        <w:keepLines/>
        <w:spacing w:before="40" w:after="0" w:line="240" w:lineRule="auto"/>
        <w:outlineLvl w:val="1"/>
        <w:rPr>
          <w:rFonts w:ascii="Tahoma" w:eastAsiaTheme="majorEastAsia" w:hAnsi="Tahoma" w:cs="Tahoma"/>
          <w:b/>
          <w:color w:val="2E74B5" w:themeColor="accent1" w:themeShade="BF"/>
          <w:sz w:val="20"/>
          <w:szCs w:val="20"/>
          <w:lang w:eastAsia="cs-CZ"/>
        </w:rPr>
      </w:pPr>
      <w:r w:rsidRPr="006477AD">
        <w:rPr>
          <w:rFonts w:ascii="Tahoma" w:eastAsiaTheme="majorEastAsia" w:hAnsi="Tahoma" w:cs="Tahoma"/>
          <w:b/>
          <w:color w:val="2E74B5" w:themeColor="accent1" w:themeShade="BF"/>
          <w:sz w:val="20"/>
          <w:szCs w:val="20"/>
          <w:lang w:eastAsia="cs-CZ"/>
        </w:rPr>
        <w:t>Organizace soutěže</w:t>
      </w:r>
    </w:p>
    <w:p w14:paraId="0EEEE928" w14:textId="164835EC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  <w:lang w:eastAsia="cs-CZ"/>
        </w:rPr>
        <w:t xml:space="preserve">Soutěže jsou dobrovolné a jsou určeny jednotlivcům, kteří v době konání soutěže nepřesáhli věkovou hranici 20 let. Žák, kterému je v době soutěže 20 let, může soutěžit. </w:t>
      </w:r>
    </w:p>
    <w:p w14:paraId="7E735475" w14:textId="77777777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  <w:lang w:eastAsia="cs-CZ"/>
        </w:rPr>
        <w:t xml:space="preserve">Soutěž je určena pro žáky, kteří studují ve školském zařízení v ČR. </w:t>
      </w:r>
    </w:p>
    <w:p w14:paraId="297BFDCC" w14:textId="77777777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  <w:lang w:eastAsia="cs-CZ"/>
        </w:rPr>
        <w:t xml:space="preserve">Žák může soutěžit pouze v jedné kategorii, a to v kategorii, která odpovídá ročníku školy, který navštěvuje. </w:t>
      </w:r>
    </w:p>
    <w:p w14:paraId="14C4472A" w14:textId="77777777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  <w:lang w:eastAsia="cs-CZ"/>
        </w:rPr>
        <w:t xml:space="preserve">Žáka není možné zařadit přímo do vyššího soutěžního kola. Je třeba účastnit se všech postupových kol předepsaných pro danou soutěžní kategorii (viz část B. Kategorie), pokud se konají. </w:t>
      </w:r>
    </w:p>
    <w:p w14:paraId="48EAD7BF" w14:textId="77777777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  <w:lang w:eastAsia="cs-CZ"/>
        </w:rPr>
        <w:t xml:space="preserve">Pokud je v dané kategorii v některém z kol pouze jeden účastník, může se komise rozhodnout nenominovat tohoto účastníka do kola vyššího (tzn. Postup jediného účastníka není automatický). </w:t>
      </w:r>
    </w:p>
    <w:p w14:paraId="1A93CD49" w14:textId="1A2688AF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  <w:lang w:eastAsia="cs-CZ"/>
        </w:rPr>
        <w:t xml:space="preserve">Přihlášením se do soutěže soutěžící (popř. zákonný zástupce) souhlasí s tím, že jeho práce, výsledky soutěže a fotografie pořízené během soutěže mohou být v rámci propagace soutěže publikovány. Souhlasí rovněž s tím, že osobní údaje shromážděné prostřednictvím přihlášky budou využity pro organizaci a zajištění logistiky soutěže. </w:t>
      </w:r>
    </w:p>
    <w:p w14:paraId="2C2AF730" w14:textId="1A41A316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</w:rPr>
        <w:t xml:space="preserve">Do Olympiády v německém jazyce se nezařazují: - Žáci, jejichž mateřským jazykem nebo komunikačním jazykem je němčina, nebo u nichž je alespoň jeden z rodičů německy mluvící. - Žáci, kteří po dosažení věku tří let pobývali déle než šest měsíců nepřetržitě v německy mluvících zemích. - Žáci německých škol v zahraničí. - Žáci místních soukromých škol, jejichž vyučovacím a komunikačním jazykem je převážně němčina nebo v nichž je část výuky (více než 30%) realizována v daném cizím jazyce. </w:t>
      </w:r>
    </w:p>
    <w:p w14:paraId="0759A78F" w14:textId="77777777" w:rsidR="00E76040" w:rsidRPr="00E76040" w:rsidRDefault="00E76040" w:rsidP="00E76040">
      <w:pPr>
        <w:keepLines/>
        <w:numPr>
          <w:ilvl w:val="0"/>
          <w:numId w:val="15"/>
        </w:numPr>
        <w:spacing w:before="40" w:after="0" w:line="240" w:lineRule="auto"/>
        <w:outlineLvl w:val="1"/>
        <w:rPr>
          <w:rFonts w:ascii="Tahoma" w:eastAsiaTheme="majorEastAsia" w:hAnsi="Tahoma" w:cs="Tahoma"/>
          <w:bCs/>
          <w:sz w:val="20"/>
          <w:szCs w:val="20"/>
          <w:lang w:eastAsia="cs-CZ"/>
        </w:rPr>
      </w:pPr>
      <w:r w:rsidRPr="00E76040">
        <w:rPr>
          <w:rFonts w:ascii="Tahoma" w:eastAsiaTheme="majorEastAsia" w:hAnsi="Tahoma" w:cs="Tahoma"/>
          <w:bCs/>
          <w:sz w:val="20"/>
          <w:szCs w:val="20"/>
          <w:lang w:eastAsia="cs-CZ"/>
        </w:rPr>
        <w:t xml:space="preserve">Škola, která žáka/žákyni a jejich rodinné podmínky zná nejlépe, musí pro rozhodnutí, zda zařadit či nezařadit žáka do příslušné kategorie </w:t>
      </w:r>
    </w:p>
    <w:p w14:paraId="028F5D0E" w14:textId="77777777" w:rsidR="00B77208" w:rsidRPr="00ED7E73" w:rsidRDefault="00B77208" w:rsidP="00ED7E73">
      <w:pPr>
        <w:keepLines/>
        <w:spacing w:before="40" w:after="0" w:line="240" w:lineRule="auto"/>
        <w:outlineLvl w:val="1"/>
        <w:rPr>
          <w:rFonts w:ascii="Tahoma" w:eastAsiaTheme="majorEastAsia" w:hAnsi="Tahoma" w:cs="Tahoma"/>
          <w:b/>
          <w:color w:val="2E74B5" w:themeColor="accent1" w:themeShade="BF"/>
          <w:sz w:val="20"/>
          <w:szCs w:val="20"/>
          <w:lang w:eastAsia="cs-CZ"/>
        </w:rPr>
      </w:pPr>
    </w:p>
    <w:p w14:paraId="0918D4E4" w14:textId="77777777" w:rsidR="006477AD" w:rsidRPr="006477AD" w:rsidRDefault="006477AD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Prezence okresního kola: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8:00-8:45hod.</w:t>
      </w:r>
    </w:p>
    <w:p w14:paraId="18ABE215" w14:textId="3D5CD3D0" w:rsidR="00F70528" w:rsidRDefault="00F70528" w:rsidP="00F70528">
      <w:pPr>
        <w:rPr>
          <w:rFonts w:ascii="Tahoma" w:hAnsi="Tahoma" w:cs="Tahoma"/>
          <w:sz w:val="20"/>
          <w:szCs w:val="20"/>
        </w:rPr>
      </w:pPr>
      <w:r w:rsidRPr="00F70528">
        <w:rPr>
          <w:rFonts w:ascii="Tahoma" w:hAnsi="Tahoma" w:cs="Tahoma"/>
          <w:b/>
          <w:sz w:val="20"/>
          <w:szCs w:val="20"/>
        </w:rPr>
        <w:t>Místo konání:</w:t>
      </w:r>
      <w:r w:rsidRPr="00F70528">
        <w:rPr>
          <w:rFonts w:ascii="Tahoma" w:hAnsi="Tahoma" w:cs="Tahoma"/>
          <w:sz w:val="20"/>
          <w:szCs w:val="20"/>
        </w:rPr>
        <w:t xml:space="preserve"> </w:t>
      </w:r>
      <w:r w:rsidR="00E76040">
        <w:rPr>
          <w:rFonts w:ascii="Tahoma" w:hAnsi="Tahoma" w:cs="Tahoma"/>
          <w:sz w:val="20"/>
          <w:szCs w:val="20"/>
        </w:rPr>
        <w:t xml:space="preserve">TK Masarykova 701/35, Litoměřice </w:t>
      </w:r>
      <w:r w:rsidR="00E76040" w:rsidRPr="00F70528">
        <w:rPr>
          <w:rFonts w:ascii="Tahoma" w:hAnsi="Tahoma" w:cs="Tahoma"/>
          <w:sz w:val="20"/>
          <w:szCs w:val="20"/>
        </w:rPr>
        <w:t xml:space="preserve"> </w:t>
      </w:r>
    </w:p>
    <w:p w14:paraId="2E3B9472" w14:textId="742C08D3" w:rsidR="006477AD" w:rsidRDefault="006477AD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Ukončení soutěže: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cca </w:t>
      </w:r>
      <w:r w:rsidR="00EF7A3C">
        <w:rPr>
          <w:rFonts w:ascii="Tahoma" w:eastAsia="Times New Roman" w:hAnsi="Tahoma" w:cs="Tahoma"/>
          <w:sz w:val="20"/>
          <w:szCs w:val="20"/>
          <w:lang w:eastAsia="cs-CZ"/>
        </w:rPr>
        <w:t xml:space="preserve">13:00 - 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>14:00hod.</w:t>
      </w:r>
      <w:r w:rsidR="00F70528" w:rsidRPr="00F70528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Je nutné, aby všichni soutěžící vyčkali až do vyhlášení výsledků. </w:t>
      </w:r>
    </w:p>
    <w:p w14:paraId="44469ABE" w14:textId="4B7337DC" w:rsidR="00623D44" w:rsidRPr="00623D44" w:rsidRDefault="00623D44" w:rsidP="00623D44">
      <w:pPr>
        <w:rPr>
          <w:rFonts w:ascii="Tahoma" w:hAnsi="Tahoma" w:cs="Tahoma"/>
          <w:sz w:val="20"/>
          <w:szCs w:val="20"/>
        </w:rPr>
      </w:pPr>
      <w:r w:rsidRPr="00B621A0">
        <w:rPr>
          <w:rFonts w:ascii="Tahoma" w:hAnsi="Tahoma" w:cs="Tahoma"/>
          <w:sz w:val="20"/>
          <w:szCs w:val="20"/>
        </w:rPr>
        <w:lastRenderedPageBreak/>
        <w:t xml:space="preserve">Po ukončení soutěže žáci odchází s doprovodem, nebo musí mít od rodičů </w:t>
      </w:r>
      <w:r w:rsidRPr="00B621A0">
        <w:rPr>
          <w:rFonts w:ascii="Tahoma" w:hAnsi="Tahoma" w:cs="Tahoma"/>
          <w:b/>
          <w:sz w:val="20"/>
          <w:szCs w:val="20"/>
        </w:rPr>
        <w:t>napsaný lísteček o samostatném odchodu, který odevzdají na soutěži nikoli ve škole!!</w:t>
      </w:r>
      <w:r w:rsidRPr="00B621A0">
        <w:rPr>
          <w:rFonts w:ascii="Tahoma" w:hAnsi="Tahoma" w:cs="Tahoma"/>
          <w:sz w:val="20"/>
          <w:szCs w:val="20"/>
        </w:rPr>
        <w:t xml:space="preserve"> Pokud tak neučiní, musí vyčkat na ukončení celého okresního kola. </w:t>
      </w:r>
    </w:p>
    <w:p w14:paraId="3EBAA684" w14:textId="5DE7EE10" w:rsidR="006477AD" w:rsidRPr="006477AD" w:rsidRDefault="006477AD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Cestovné: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r w:rsidR="00B45FE4" w:rsidRPr="00B45FE4">
        <w:rPr>
          <w:rFonts w:ascii="Tahoma" w:eastAsia="Times New Roman" w:hAnsi="Tahoma" w:cs="Tahoma"/>
          <w:sz w:val="20"/>
          <w:szCs w:val="20"/>
          <w:lang w:eastAsia="cs-CZ"/>
        </w:rPr>
        <w:t xml:space="preserve">Již se neproplácí.  </w:t>
      </w:r>
    </w:p>
    <w:p w14:paraId="1992EC46" w14:textId="205296BD" w:rsidR="006477AD" w:rsidRDefault="006477AD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S sebou: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přezůvky, svačina, pití, psací potřeby. </w:t>
      </w:r>
    </w:p>
    <w:p w14:paraId="1B6D9885" w14:textId="5680E136" w:rsidR="00681F07" w:rsidRDefault="00681F07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6B0B228A" w14:textId="77777777" w:rsidR="00B45FE4" w:rsidRDefault="00B45FE4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3ADE7F43" w14:textId="77777777" w:rsidR="00B45FE4" w:rsidRPr="003F4BC5" w:rsidRDefault="00B45FE4" w:rsidP="00B45FE4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9"/>
          <w:szCs w:val="19"/>
        </w:rPr>
        <w:t xml:space="preserve">GDPR: </w:t>
      </w:r>
      <w:r w:rsidRPr="00836215">
        <w:rPr>
          <w:rFonts w:ascii="Tahoma" w:hAnsi="Tahoma" w:cs="Tahoma"/>
          <w:sz w:val="19"/>
          <w:szCs w:val="19"/>
        </w:rPr>
        <w:t>Údaje v rozsahu (jméno, příjmení, rok narození, škola, bodový zisk) u subjektů údajů „účastník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19"/>
          <w:szCs w:val="19"/>
        </w:rPr>
        <w:t>dochází ke zveřejnění na webu).</w:t>
      </w:r>
    </w:p>
    <w:p w14:paraId="29AD471E" w14:textId="77777777" w:rsidR="00B8684B" w:rsidRDefault="00B8684B"/>
    <w:sectPr w:rsidR="00B86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C32E4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89103D"/>
    <w:multiLevelType w:val="hybridMultilevel"/>
    <w:tmpl w:val="46F6BF88"/>
    <w:lvl w:ilvl="0" w:tplc="69346494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3B534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A317DF4"/>
    <w:multiLevelType w:val="hybridMultilevel"/>
    <w:tmpl w:val="1B76D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13BA4"/>
    <w:multiLevelType w:val="hybridMultilevel"/>
    <w:tmpl w:val="A190A034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AE4ACF"/>
    <w:multiLevelType w:val="hybridMultilevel"/>
    <w:tmpl w:val="4AFAB75C"/>
    <w:lvl w:ilvl="0" w:tplc="D5FCBFE6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D4E4C"/>
    <w:multiLevelType w:val="hybridMultilevel"/>
    <w:tmpl w:val="E6CCB4D8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1E2EE3"/>
    <w:multiLevelType w:val="hybridMultilevel"/>
    <w:tmpl w:val="C8DC5148"/>
    <w:lvl w:ilvl="0" w:tplc="F0EAE6B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187D73"/>
    <w:multiLevelType w:val="hybridMultilevel"/>
    <w:tmpl w:val="15BAF9DE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F32D42"/>
    <w:multiLevelType w:val="hybridMultilevel"/>
    <w:tmpl w:val="0F44E69A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9C3312"/>
    <w:multiLevelType w:val="hybridMultilevel"/>
    <w:tmpl w:val="0CD8F81A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76067754">
    <w:abstractNumId w:val="7"/>
  </w:num>
  <w:num w:numId="2" w16cid:durableId="1867407799">
    <w:abstractNumId w:val="1"/>
  </w:num>
  <w:num w:numId="3" w16cid:durableId="1625042932">
    <w:abstractNumId w:val="2"/>
  </w:num>
  <w:num w:numId="4" w16cid:durableId="1562137661">
    <w:abstractNumId w:val="13"/>
  </w:num>
  <w:num w:numId="5" w16cid:durableId="733239538">
    <w:abstractNumId w:val="5"/>
  </w:num>
  <w:num w:numId="6" w16cid:durableId="724640800">
    <w:abstractNumId w:val="8"/>
  </w:num>
  <w:num w:numId="7" w16cid:durableId="1998651617">
    <w:abstractNumId w:val="11"/>
  </w:num>
  <w:num w:numId="8" w16cid:durableId="1651716494">
    <w:abstractNumId w:val="12"/>
  </w:num>
  <w:num w:numId="9" w16cid:durableId="1108548551">
    <w:abstractNumId w:val="10"/>
  </w:num>
  <w:num w:numId="10" w16cid:durableId="3350575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0149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0155179">
    <w:abstractNumId w:val="9"/>
  </w:num>
  <w:num w:numId="13" w16cid:durableId="1597323851">
    <w:abstractNumId w:val="4"/>
  </w:num>
  <w:num w:numId="14" w16cid:durableId="1011764848">
    <w:abstractNumId w:val="6"/>
  </w:num>
  <w:num w:numId="15" w16cid:durableId="2102018476">
    <w:abstractNumId w:val="3"/>
  </w:num>
  <w:num w:numId="16" w16cid:durableId="939335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7AD"/>
    <w:rsid w:val="00031ECD"/>
    <w:rsid w:val="000A5D37"/>
    <w:rsid w:val="000F3542"/>
    <w:rsid w:val="001D5BBB"/>
    <w:rsid w:val="002355D1"/>
    <w:rsid w:val="003B72A5"/>
    <w:rsid w:val="00423E45"/>
    <w:rsid w:val="004C4B4F"/>
    <w:rsid w:val="004F6870"/>
    <w:rsid w:val="00623D44"/>
    <w:rsid w:val="006477AD"/>
    <w:rsid w:val="00665836"/>
    <w:rsid w:val="00681F07"/>
    <w:rsid w:val="00731E13"/>
    <w:rsid w:val="00A00E71"/>
    <w:rsid w:val="00A35AB0"/>
    <w:rsid w:val="00B45FE4"/>
    <w:rsid w:val="00B77208"/>
    <w:rsid w:val="00B8684B"/>
    <w:rsid w:val="00BB1EB3"/>
    <w:rsid w:val="00CC0E1C"/>
    <w:rsid w:val="00D72102"/>
    <w:rsid w:val="00E57C35"/>
    <w:rsid w:val="00E76040"/>
    <w:rsid w:val="00ED7E73"/>
    <w:rsid w:val="00EF7A3C"/>
    <w:rsid w:val="00F70528"/>
    <w:rsid w:val="00F7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AFB77"/>
  <w15:chartTrackingRefBased/>
  <w15:docId w15:val="{AF8BC40E-AC56-4355-8317-D6B40D9DF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477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477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477AD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477AD"/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477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6477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6477AD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6477AD"/>
  </w:style>
  <w:style w:type="paragraph" w:styleId="Zkladntextodsazen3">
    <w:name w:val="Body Text Indent 3"/>
    <w:basedOn w:val="Normln"/>
    <w:link w:val="Zkladntextodsazen3Char"/>
    <w:uiPriority w:val="99"/>
    <w:unhideWhenUsed/>
    <w:rsid w:val="006477AD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6477AD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77AD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customStyle="1" w:styleId="BodyText21">
    <w:name w:val="Body Text 21"/>
    <w:basedOn w:val="Normln"/>
    <w:rsid w:val="006477AD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table" w:styleId="Mkatabulky">
    <w:name w:val="Table Grid"/>
    <w:basedOn w:val="Normlntabulka"/>
    <w:rsid w:val="006477A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6477AD"/>
    <w:rPr>
      <w:color w:val="0000FF"/>
      <w:u w:val="single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6477A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6477AD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5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5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4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19</cp:revision>
  <cp:lastPrinted>2019-02-05T14:13:00Z</cp:lastPrinted>
  <dcterms:created xsi:type="dcterms:W3CDTF">2019-02-05T13:36:00Z</dcterms:created>
  <dcterms:modified xsi:type="dcterms:W3CDTF">2026-01-06T08:18:00Z</dcterms:modified>
</cp:coreProperties>
</file>